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B6D" w:rsidRPr="00926B6D" w:rsidRDefault="00926B6D" w:rsidP="00926B6D">
      <w:pPr>
        <w:spacing w:line="360" w:lineRule="auto"/>
        <w:jc w:val="center"/>
        <w:outlineLvl w:val="0"/>
        <w:rPr>
          <w:rFonts w:ascii="Times New Roman" w:eastAsia="宋体" w:hAnsi="Times New Roman" w:cs="Times New Roman"/>
          <w:b/>
          <w:sz w:val="36"/>
          <w:szCs w:val="36"/>
        </w:rPr>
      </w:pPr>
      <w:r w:rsidRPr="00926B6D">
        <w:rPr>
          <w:rFonts w:ascii="Times New Roman" w:eastAsia="宋体" w:hAnsi="Times New Roman" w:cs="Times New Roman"/>
          <w:b/>
          <w:sz w:val="36"/>
          <w:szCs w:val="36"/>
        </w:rPr>
        <w:t>采购需求</w:t>
      </w:r>
    </w:p>
    <w:p w:rsidR="00926B6D" w:rsidRPr="00926B6D" w:rsidRDefault="00926B6D" w:rsidP="00926B6D">
      <w:pPr>
        <w:keepNext/>
        <w:keepLines/>
        <w:adjustRightInd w:val="0"/>
        <w:snapToGrid w:val="0"/>
        <w:spacing w:line="560" w:lineRule="exact"/>
        <w:ind w:left="288"/>
        <w:jc w:val="center"/>
        <w:textAlignment w:val="baseline"/>
        <w:outlineLvl w:val="0"/>
        <w:rPr>
          <w:rFonts w:ascii="宋体" w:eastAsia="宋体" w:hAnsi="宋体" w:cs="宋体"/>
          <w:b/>
          <w:bCs/>
          <w:kern w:val="44"/>
          <w:sz w:val="36"/>
          <w:szCs w:val="36"/>
        </w:rPr>
      </w:pPr>
    </w:p>
    <w:p w:rsidR="00926B6D" w:rsidRPr="00926B6D" w:rsidRDefault="00926B6D" w:rsidP="00926B6D">
      <w:pPr>
        <w:adjustRightInd w:val="0"/>
        <w:spacing w:line="360" w:lineRule="auto"/>
        <w:ind w:firstLineChars="200" w:firstLine="482"/>
        <w:textAlignment w:val="baseline"/>
        <w:rPr>
          <w:rFonts w:ascii="宋体" w:eastAsia="宋体" w:hAnsi="宋体" w:cs="宋体"/>
          <w:b/>
          <w:kern w:val="0"/>
          <w:sz w:val="24"/>
          <w:szCs w:val="24"/>
        </w:rPr>
      </w:pPr>
      <w:r w:rsidRPr="00926B6D">
        <w:rPr>
          <w:rFonts w:ascii="宋体" w:eastAsia="宋体" w:hAnsi="宋体" w:cs="宋体" w:hint="eastAsia"/>
          <w:b/>
          <w:kern w:val="0"/>
          <w:sz w:val="24"/>
          <w:szCs w:val="24"/>
        </w:rPr>
        <w:t>一、</w:t>
      </w:r>
      <w:r w:rsidRPr="00926B6D">
        <w:rPr>
          <w:rFonts w:ascii="宋体" w:eastAsia="宋体" w:hAnsi="宋体" w:cs="宋体"/>
          <w:b/>
          <w:kern w:val="0"/>
          <w:sz w:val="24"/>
          <w:szCs w:val="24"/>
        </w:rPr>
        <w:t>采购标的</w:t>
      </w:r>
    </w:p>
    <w:p w:rsidR="00926B6D" w:rsidRPr="00926B6D" w:rsidRDefault="00926B6D" w:rsidP="00926B6D">
      <w:pPr>
        <w:tabs>
          <w:tab w:val="left" w:pos="567"/>
        </w:tabs>
        <w:spacing w:after="120" w:line="360" w:lineRule="auto"/>
        <w:ind w:firstLineChars="200" w:firstLine="420"/>
        <w:rPr>
          <w:rFonts w:ascii="Times New Roman" w:eastAsia="宋体" w:hAnsi="Times New Roman" w:cs="Times New Roman"/>
          <w:szCs w:val="24"/>
        </w:rPr>
      </w:pPr>
      <w:r w:rsidRPr="00926B6D">
        <w:rPr>
          <w:rFonts w:ascii="Times New Roman" w:eastAsia="宋体" w:hAnsi="Times New Roman" w:cs="Times New Roman" w:hint="eastAsia"/>
          <w:szCs w:val="24"/>
        </w:rPr>
        <w:t xml:space="preserve">1. </w:t>
      </w:r>
      <w:r w:rsidRPr="00926B6D">
        <w:rPr>
          <w:rFonts w:ascii="Times New Roman" w:eastAsia="宋体" w:hAnsi="Times New Roman" w:cs="Times New Roman"/>
          <w:bCs/>
          <w:szCs w:val="24"/>
        </w:rPr>
        <w:t>采购标的：</w:t>
      </w:r>
      <w:r w:rsidR="006B75BD" w:rsidRPr="006B75BD">
        <w:rPr>
          <w:rFonts w:ascii="Times New Roman" w:eastAsia="宋体" w:hAnsi="Times New Roman" w:cs="Times New Roman" w:hint="eastAsia"/>
          <w:bCs/>
          <w:szCs w:val="24"/>
        </w:rPr>
        <w:t>北京宽沟会议中心</w:t>
      </w:r>
      <w:r w:rsidR="006B75BD" w:rsidRPr="006B75BD">
        <w:rPr>
          <w:rFonts w:ascii="Times New Roman" w:eastAsia="宋体" w:hAnsi="Times New Roman" w:cs="Times New Roman" w:hint="eastAsia"/>
          <w:bCs/>
          <w:szCs w:val="24"/>
        </w:rPr>
        <w:t>2026</w:t>
      </w:r>
      <w:r w:rsidR="006B75BD" w:rsidRPr="006B75BD">
        <w:rPr>
          <w:rFonts w:ascii="Times New Roman" w:eastAsia="宋体" w:hAnsi="Times New Roman" w:cs="Times New Roman" w:hint="eastAsia"/>
          <w:bCs/>
          <w:szCs w:val="24"/>
        </w:rPr>
        <w:t>年石骆驼管理部物业管理项目</w:t>
      </w:r>
      <w:bookmarkStart w:id="0" w:name="_GoBack"/>
      <w:bookmarkEnd w:id="0"/>
      <w:r w:rsidRPr="00926B6D">
        <w:rPr>
          <w:rFonts w:ascii="Times New Roman" w:eastAsia="宋体" w:hAnsi="Times New Roman" w:cs="Times New Roman" w:hint="eastAsia"/>
          <w:bCs/>
          <w:szCs w:val="24"/>
        </w:rPr>
        <w:t>，服务内容包括：园区内前台接待、会议服务、客房服务、保洁服务、餐厅服务、综合后勤服务等。</w:t>
      </w:r>
    </w:p>
    <w:p w:rsidR="00926B6D" w:rsidRPr="00926B6D" w:rsidRDefault="00926B6D" w:rsidP="00926B6D">
      <w:pPr>
        <w:tabs>
          <w:tab w:val="left" w:pos="567"/>
        </w:tabs>
        <w:spacing w:after="120" w:line="360" w:lineRule="auto"/>
        <w:ind w:firstLineChars="200" w:firstLine="420"/>
        <w:rPr>
          <w:rFonts w:ascii="Times New Roman" w:eastAsia="宋体" w:hAnsi="Times New Roman" w:cs="Times New Roman"/>
          <w:szCs w:val="24"/>
        </w:rPr>
      </w:pPr>
      <w:r w:rsidRPr="00926B6D">
        <w:rPr>
          <w:rFonts w:ascii="Times New Roman" w:eastAsia="宋体" w:hAnsi="Times New Roman" w:cs="Times New Roman" w:hint="eastAsia"/>
          <w:szCs w:val="24"/>
        </w:rPr>
        <w:t xml:space="preserve">2. </w:t>
      </w:r>
      <w:r w:rsidRPr="00926B6D">
        <w:rPr>
          <w:rFonts w:ascii="Times New Roman" w:eastAsia="宋体" w:hAnsi="Times New Roman" w:cs="Times New Roman"/>
          <w:bCs/>
          <w:szCs w:val="24"/>
        </w:rPr>
        <w:t>项目背景</w:t>
      </w:r>
      <w:r w:rsidRPr="00926B6D">
        <w:rPr>
          <w:rFonts w:ascii="Times New Roman" w:eastAsia="宋体" w:hAnsi="Times New Roman" w:cs="Times New Roman"/>
          <w:bCs/>
          <w:szCs w:val="24"/>
        </w:rPr>
        <w:t>/</w:t>
      </w:r>
      <w:r w:rsidRPr="00926B6D">
        <w:rPr>
          <w:rFonts w:ascii="Times New Roman" w:eastAsia="宋体" w:hAnsi="Times New Roman" w:cs="Times New Roman"/>
          <w:bCs/>
          <w:szCs w:val="24"/>
        </w:rPr>
        <w:t>项目概述：</w:t>
      </w:r>
    </w:p>
    <w:p w:rsidR="00926B6D" w:rsidRPr="00926B6D" w:rsidRDefault="00926B6D" w:rsidP="00926B6D">
      <w:pPr>
        <w:adjustRightInd w:val="0"/>
        <w:spacing w:line="360" w:lineRule="auto"/>
        <w:ind w:firstLineChars="200" w:firstLine="480"/>
        <w:textAlignment w:val="baseline"/>
        <w:rPr>
          <w:rFonts w:ascii="宋体" w:eastAsia="宋体" w:hAnsi="宋体" w:cs="Times New Roman"/>
          <w:kern w:val="0"/>
          <w:sz w:val="24"/>
          <w:szCs w:val="24"/>
        </w:rPr>
      </w:pPr>
      <w:r w:rsidRPr="00926B6D">
        <w:rPr>
          <w:rFonts w:ascii="宋体" w:eastAsia="宋体" w:hAnsi="宋体" w:cs="宋体" w:hint="eastAsia"/>
          <w:kern w:val="0"/>
          <w:sz w:val="24"/>
          <w:szCs w:val="24"/>
        </w:rPr>
        <w:t>（1）建设地点：</w:t>
      </w:r>
      <w:r w:rsidRPr="00926B6D">
        <w:rPr>
          <w:rFonts w:ascii="宋体" w:eastAsia="宋体" w:hAnsi="宋体" w:cs="Times New Roman"/>
          <w:kern w:val="0"/>
          <w:sz w:val="24"/>
          <w:szCs w:val="24"/>
        </w:rPr>
        <w:t>北京市密云区</w:t>
      </w:r>
      <w:r w:rsidRPr="00926B6D">
        <w:rPr>
          <w:rFonts w:ascii="宋体" w:eastAsia="宋体" w:hAnsi="宋体" w:cs="Times New Roman" w:hint="eastAsia"/>
          <w:kern w:val="0"/>
          <w:sz w:val="24"/>
          <w:szCs w:val="24"/>
        </w:rPr>
        <w:t>溪翁庄镇</w:t>
      </w:r>
      <w:r w:rsidRPr="00926B6D">
        <w:rPr>
          <w:rFonts w:ascii="宋体" w:eastAsia="宋体" w:hAnsi="宋体" w:cs="Times New Roman"/>
          <w:kern w:val="0"/>
          <w:sz w:val="24"/>
          <w:szCs w:val="24"/>
        </w:rPr>
        <w:t>水库内湖</w:t>
      </w:r>
    </w:p>
    <w:p w:rsidR="00926B6D" w:rsidRPr="00926B6D" w:rsidRDefault="00926B6D" w:rsidP="00926B6D">
      <w:pPr>
        <w:adjustRightInd w:val="0"/>
        <w:spacing w:line="360" w:lineRule="auto"/>
        <w:ind w:firstLineChars="200" w:firstLine="480"/>
        <w:textAlignment w:val="baseline"/>
        <w:rPr>
          <w:rFonts w:ascii="宋体" w:eastAsia="宋体" w:hAnsi="宋体" w:cs="宋体"/>
          <w:kern w:val="0"/>
          <w:sz w:val="24"/>
          <w:szCs w:val="24"/>
        </w:rPr>
      </w:pPr>
      <w:r w:rsidRPr="00926B6D">
        <w:rPr>
          <w:rFonts w:ascii="宋体" w:eastAsia="宋体" w:hAnsi="宋体" w:cs="宋体" w:hint="eastAsia"/>
          <w:kern w:val="0"/>
          <w:sz w:val="24"/>
          <w:szCs w:val="24"/>
        </w:rPr>
        <w:t>（2）物业类型：住宿、餐饮、办公楼</w:t>
      </w:r>
    </w:p>
    <w:p w:rsidR="00926B6D" w:rsidRPr="00926B6D" w:rsidRDefault="00926B6D" w:rsidP="00926B6D">
      <w:pPr>
        <w:adjustRightInd w:val="0"/>
        <w:spacing w:line="360" w:lineRule="auto"/>
        <w:ind w:firstLineChars="200" w:firstLine="480"/>
        <w:textAlignment w:val="baseline"/>
        <w:rPr>
          <w:rFonts w:ascii="宋体" w:eastAsia="宋体" w:hAnsi="宋体" w:cs="宋体"/>
          <w:kern w:val="0"/>
          <w:sz w:val="24"/>
          <w:szCs w:val="24"/>
        </w:rPr>
      </w:pPr>
      <w:r w:rsidRPr="00926B6D">
        <w:rPr>
          <w:rFonts w:ascii="宋体" w:eastAsia="宋体" w:hAnsi="宋体" w:cs="宋体" w:hint="eastAsia"/>
          <w:kern w:val="0"/>
          <w:sz w:val="24"/>
          <w:szCs w:val="24"/>
        </w:rPr>
        <w:t>（3）占地面积：278000平方米，</w:t>
      </w:r>
      <w:r w:rsidRPr="00926B6D">
        <w:rPr>
          <w:rFonts w:ascii="宋体" w:eastAsia="宋体" w:hAnsi="宋体" w:cs="宋体" w:hint="eastAsia"/>
          <w:color w:val="000000"/>
          <w:kern w:val="0"/>
          <w:sz w:val="24"/>
          <w:szCs w:val="24"/>
        </w:rPr>
        <w:t>其中绿地面积为220000平米；</w:t>
      </w:r>
      <w:r w:rsidRPr="00926B6D">
        <w:rPr>
          <w:rFonts w:ascii="宋体" w:eastAsia="宋体" w:hAnsi="宋体" w:cs="宋体" w:hint="eastAsia"/>
          <w:kern w:val="0"/>
          <w:sz w:val="24"/>
          <w:szCs w:val="24"/>
        </w:rPr>
        <w:t>建筑面积</w:t>
      </w:r>
      <w:r w:rsidRPr="00926B6D">
        <w:rPr>
          <w:rFonts w:ascii="宋体" w:eastAsia="宋体" w:hAnsi="宋体" w:cs="宋体" w:hint="eastAsia"/>
          <w:color w:val="000000"/>
          <w:kern w:val="0"/>
          <w:sz w:val="24"/>
          <w:szCs w:val="24"/>
        </w:rPr>
        <w:t>43000平方米，建筑物10栋</w:t>
      </w:r>
      <w:r w:rsidRPr="00926B6D">
        <w:rPr>
          <w:rFonts w:ascii="宋体" w:eastAsia="宋体" w:hAnsi="宋体" w:cs="宋体" w:hint="eastAsia"/>
          <w:kern w:val="0"/>
          <w:sz w:val="24"/>
          <w:szCs w:val="24"/>
        </w:rPr>
        <w:t>。</w:t>
      </w:r>
    </w:p>
    <w:p w:rsidR="00926B6D" w:rsidRPr="00926B6D" w:rsidRDefault="00926B6D" w:rsidP="00926B6D">
      <w:pPr>
        <w:adjustRightInd w:val="0"/>
        <w:spacing w:line="360" w:lineRule="auto"/>
        <w:ind w:firstLineChars="200" w:firstLine="482"/>
        <w:textAlignment w:val="baseline"/>
        <w:rPr>
          <w:rFonts w:ascii="宋体" w:eastAsia="宋体" w:hAnsi="宋体" w:cs="Times New Roman"/>
          <w:b/>
          <w:sz w:val="24"/>
          <w:szCs w:val="24"/>
        </w:rPr>
      </w:pPr>
      <w:r w:rsidRPr="00926B6D">
        <w:rPr>
          <w:rFonts w:ascii="宋体" w:eastAsia="宋体" w:hAnsi="宋体" w:cs="Times New Roman" w:hint="eastAsia"/>
          <w:b/>
          <w:sz w:val="24"/>
          <w:szCs w:val="24"/>
        </w:rPr>
        <w:t>二、商务要求</w:t>
      </w:r>
    </w:p>
    <w:p w:rsidR="00926B6D" w:rsidRPr="00926B6D" w:rsidRDefault="00926B6D" w:rsidP="00926B6D">
      <w:pPr>
        <w:spacing w:line="360" w:lineRule="auto"/>
        <w:ind w:firstLineChars="200" w:firstLine="480"/>
        <w:rPr>
          <w:rFonts w:ascii="宋体" w:eastAsia="宋体" w:hAnsi="宋体" w:cs="Times New Roman"/>
          <w:sz w:val="24"/>
          <w:szCs w:val="24"/>
        </w:rPr>
      </w:pPr>
      <w:r w:rsidRPr="00926B6D">
        <w:rPr>
          <w:rFonts w:ascii="宋体" w:eastAsia="宋体" w:hAnsi="宋体" w:cs="Times New Roman"/>
          <w:sz w:val="24"/>
          <w:szCs w:val="24"/>
        </w:rPr>
        <w:t>1. 实施的时间（期限）和地点（范围）</w:t>
      </w:r>
    </w:p>
    <w:p w:rsidR="00926B6D" w:rsidRPr="00926B6D" w:rsidRDefault="00926B6D" w:rsidP="00926B6D">
      <w:pPr>
        <w:tabs>
          <w:tab w:val="left" w:pos="567"/>
        </w:tabs>
        <w:spacing w:after="120" w:line="360" w:lineRule="auto"/>
        <w:ind w:firstLineChars="200" w:firstLine="420"/>
        <w:rPr>
          <w:rFonts w:ascii="Times New Roman" w:eastAsia="宋体" w:hAnsi="Times New Roman" w:cs="宋体"/>
          <w:kern w:val="0"/>
          <w:szCs w:val="24"/>
        </w:rPr>
      </w:pPr>
      <w:r w:rsidRPr="00926B6D">
        <w:rPr>
          <w:rFonts w:ascii="Times New Roman" w:eastAsia="宋体" w:hAnsi="Times New Roman" w:cs="宋体" w:hint="eastAsia"/>
          <w:bCs/>
          <w:kern w:val="0"/>
          <w:szCs w:val="24"/>
        </w:rPr>
        <w:t>实施期限：</w:t>
      </w:r>
      <w:r w:rsidRPr="00926B6D">
        <w:rPr>
          <w:rFonts w:ascii="Times New Roman" w:eastAsia="宋体" w:hAnsi="Times New Roman" w:cs="宋体" w:hint="eastAsia"/>
          <w:kern w:val="0"/>
          <w:szCs w:val="24"/>
        </w:rPr>
        <w:t>服务期限为一年。</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sz w:val="24"/>
          <w:szCs w:val="24"/>
        </w:rPr>
        <w:t>地点（范围）：</w:t>
      </w:r>
      <w:r w:rsidRPr="00926B6D">
        <w:rPr>
          <w:rFonts w:ascii="宋体" w:eastAsia="宋体" w:hAnsi="宋体" w:cs="Times New Roman"/>
          <w:kern w:val="0"/>
          <w:sz w:val="24"/>
          <w:szCs w:val="24"/>
        </w:rPr>
        <w:t>北京市密云区</w:t>
      </w:r>
      <w:r w:rsidRPr="00926B6D">
        <w:rPr>
          <w:rFonts w:ascii="宋体" w:eastAsia="宋体" w:hAnsi="宋体" w:cs="Times New Roman" w:hint="eastAsia"/>
          <w:kern w:val="0"/>
          <w:sz w:val="24"/>
          <w:szCs w:val="24"/>
        </w:rPr>
        <w:t>溪翁庄镇</w:t>
      </w:r>
      <w:r w:rsidRPr="00926B6D">
        <w:rPr>
          <w:rFonts w:ascii="宋体" w:eastAsia="宋体" w:hAnsi="宋体" w:cs="Times New Roman"/>
          <w:kern w:val="0"/>
          <w:sz w:val="24"/>
          <w:szCs w:val="24"/>
        </w:rPr>
        <w:t>水库内湖</w:t>
      </w:r>
    </w:p>
    <w:p w:rsidR="00926B6D" w:rsidRPr="00926B6D" w:rsidRDefault="00926B6D" w:rsidP="00926B6D">
      <w:pPr>
        <w:tabs>
          <w:tab w:val="left" w:pos="567"/>
        </w:tabs>
        <w:spacing w:after="120" w:line="360" w:lineRule="auto"/>
        <w:ind w:firstLineChars="200" w:firstLine="420"/>
        <w:rPr>
          <w:rFonts w:ascii="Times New Roman" w:eastAsia="宋体" w:hAnsi="Times New Roman" w:cs="Times New Roman"/>
          <w:szCs w:val="24"/>
        </w:rPr>
      </w:pPr>
      <w:r w:rsidRPr="00926B6D">
        <w:rPr>
          <w:rFonts w:ascii="Times New Roman" w:eastAsia="宋体" w:hAnsi="Times New Roman" w:cs="Times New Roman" w:hint="eastAsia"/>
          <w:szCs w:val="24"/>
        </w:rPr>
        <w:t>2.</w:t>
      </w:r>
      <w:r w:rsidRPr="00926B6D">
        <w:rPr>
          <w:rFonts w:ascii="Times New Roman" w:eastAsia="宋体" w:hAnsi="Times New Roman" w:cs="Times New Roman"/>
          <w:szCs w:val="24"/>
        </w:rPr>
        <w:t xml:space="preserve"> </w:t>
      </w:r>
      <w:r w:rsidRPr="00926B6D">
        <w:rPr>
          <w:rFonts w:ascii="Times New Roman" w:eastAsia="宋体" w:hAnsi="Times New Roman" w:cs="Times New Roman"/>
          <w:szCs w:val="24"/>
        </w:rPr>
        <w:t>付款条件（进度和方式）</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服务费应当由采购人分两次支付。采购人分别在签订合同后十个工作日之内支付合同金额的50%，6个月之后支付剩余50%费用。</w:t>
      </w:r>
    </w:p>
    <w:p w:rsidR="00926B6D" w:rsidRPr="00926B6D" w:rsidRDefault="00926B6D" w:rsidP="00926B6D">
      <w:pPr>
        <w:adjustRightInd w:val="0"/>
        <w:spacing w:line="360" w:lineRule="auto"/>
        <w:ind w:firstLineChars="200" w:firstLine="482"/>
        <w:textAlignment w:val="baseline"/>
        <w:rPr>
          <w:rFonts w:ascii="宋体" w:eastAsia="宋体" w:hAnsi="宋体" w:cs="Times New Roman"/>
          <w:b/>
          <w:sz w:val="24"/>
          <w:szCs w:val="24"/>
        </w:rPr>
      </w:pPr>
      <w:r w:rsidRPr="00926B6D">
        <w:rPr>
          <w:rFonts w:ascii="宋体" w:eastAsia="宋体" w:hAnsi="宋体" w:cs="Times New Roman" w:hint="eastAsia"/>
          <w:b/>
          <w:sz w:val="24"/>
          <w:szCs w:val="24"/>
        </w:rPr>
        <w:t>三、技术要求</w:t>
      </w:r>
    </w:p>
    <w:p w:rsidR="00926B6D" w:rsidRPr="00926B6D" w:rsidRDefault="00926B6D" w:rsidP="00926B6D">
      <w:pPr>
        <w:spacing w:line="360" w:lineRule="auto"/>
        <w:ind w:firstLineChars="200" w:firstLine="482"/>
        <w:rPr>
          <w:rFonts w:ascii="宋体" w:eastAsia="宋体" w:hAnsi="宋体" w:cs="Times New Roman"/>
          <w:sz w:val="24"/>
          <w:szCs w:val="24"/>
        </w:rPr>
      </w:pPr>
      <w:r w:rsidRPr="00926B6D">
        <w:rPr>
          <w:rFonts w:ascii="宋体" w:eastAsia="宋体" w:hAnsi="宋体" w:cs="Times New Roman" w:hint="eastAsia"/>
          <w:b/>
          <w:sz w:val="24"/>
          <w:szCs w:val="24"/>
        </w:rPr>
        <w:t>1. 基本要求</w:t>
      </w:r>
    </w:p>
    <w:p w:rsidR="00926B6D" w:rsidRPr="00926B6D" w:rsidRDefault="00926B6D" w:rsidP="00926B6D">
      <w:pPr>
        <w:spacing w:line="360" w:lineRule="auto"/>
        <w:ind w:firstLineChars="200" w:firstLine="480"/>
        <w:rPr>
          <w:rFonts w:ascii="宋体" w:eastAsia="宋体" w:hAnsi="宋体" w:cs="Times New Roman"/>
          <w:sz w:val="24"/>
          <w:szCs w:val="24"/>
        </w:rPr>
      </w:pPr>
      <w:r w:rsidRPr="00926B6D">
        <w:rPr>
          <w:rFonts w:ascii="宋体" w:eastAsia="宋体" w:hAnsi="宋体" w:cs="Times New Roman" w:hint="eastAsia"/>
          <w:sz w:val="24"/>
          <w:szCs w:val="24"/>
        </w:rPr>
        <w:t>1.1 采购标的需实现的功能或者目标</w:t>
      </w:r>
    </w:p>
    <w:p w:rsidR="00926B6D" w:rsidRPr="00926B6D" w:rsidRDefault="00926B6D" w:rsidP="00926B6D">
      <w:pPr>
        <w:tabs>
          <w:tab w:val="left" w:pos="567"/>
        </w:tabs>
        <w:spacing w:after="120" w:line="360" w:lineRule="auto"/>
        <w:ind w:firstLineChars="183" w:firstLine="384"/>
        <w:rPr>
          <w:rFonts w:ascii="Times New Roman" w:eastAsia="宋体" w:hAnsi="Times New Roman" w:cs="Times New Roman"/>
          <w:szCs w:val="24"/>
        </w:rPr>
      </w:pPr>
      <w:r w:rsidRPr="00926B6D">
        <w:rPr>
          <w:rFonts w:ascii="Times New Roman" w:eastAsia="宋体" w:hAnsi="Times New Roman" w:cs="Times New Roman" w:hint="eastAsia"/>
          <w:szCs w:val="24"/>
        </w:rPr>
        <w:t>完成园区内前台接待、会议服务、客房服务、保洁服务、餐厅服务、综合后勤服务等。</w:t>
      </w:r>
    </w:p>
    <w:p w:rsidR="00926B6D" w:rsidRPr="00926B6D" w:rsidRDefault="00926B6D" w:rsidP="00926B6D">
      <w:pPr>
        <w:spacing w:line="360" w:lineRule="auto"/>
        <w:ind w:firstLineChars="200" w:firstLine="480"/>
        <w:rPr>
          <w:rFonts w:ascii="宋体" w:eastAsia="宋体" w:hAnsi="宋体" w:cs="Times New Roman"/>
          <w:sz w:val="24"/>
          <w:szCs w:val="24"/>
        </w:rPr>
      </w:pPr>
      <w:r w:rsidRPr="00926B6D">
        <w:rPr>
          <w:rFonts w:ascii="宋体" w:eastAsia="宋体" w:hAnsi="宋体" w:cs="Times New Roman" w:hint="eastAsia"/>
          <w:sz w:val="24"/>
          <w:szCs w:val="24"/>
        </w:rPr>
        <w:t>1.2 需执行的国家相关标准、行业标准、地方标准或者其他标准、规范：</w:t>
      </w:r>
    </w:p>
    <w:p w:rsidR="00926B6D" w:rsidRPr="00926B6D" w:rsidRDefault="00926B6D" w:rsidP="00926B6D">
      <w:pPr>
        <w:tabs>
          <w:tab w:val="left" w:pos="567"/>
        </w:tabs>
        <w:spacing w:after="120"/>
        <w:rPr>
          <w:rFonts w:ascii="Times New Roman" w:eastAsia="宋体" w:hAnsi="Times New Roman" w:cs="Times New Roman"/>
          <w:szCs w:val="24"/>
        </w:rPr>
      </w:pPr>
      <w:r w:rsidRPr="00926B6D">
        <w:rPr>
          <w:rFonts w:ascii="Times New Roman" w:eastAsia="宋体" w:hAnsi="Times New Roman" w:cs="Times New Roman" w:hint="eastAsia"/>
          <w:szCs w:val="24"/>
        </w:rPr>
        <w:t xml:space="preserve">    </w:t>
      </w:r>
      <w:r w:rsidRPr="00926B6D">
        <w:rPr>
          <w:rFonts w:ascii="Times New Roman" w:eastAsia="宋体" w:hAnsi="Times New Roman" w:cs="Times New Roman" w:hint="eastAsia"/>
          <w:szCs w:val="24"/>
        </w:rPr>
        <w:t>按照《国务院物业管理条例》《北京市生活垃圾管理条例》《北京市物业管理条例》执行；</w:t>
      </w:r>
    </w:p>
    <w:p w:rsidR="00926B6D" w:rsidRPr="00926B6D" w:rsidRDefault="00926B6D" w:rsidP="00926B6D">
      <w:pPr>
        <w:spacing w:line="360" w:lineRule="auto"/>
        <w:ind w:firstLineChars="200" w:firstLine="482"/>
        <w:rPr>
          <w:rFonts w:ascii="宋体" w:eastAsia="宋体" w:hAnsi="宋体" w:cs="Times New Roman"/>
          <w:b/>
          <w:sz w:val="24"/>
          <w:szCs w:val="24"/>
        </w:rPr>
      </w:pPr>
      <w:r w:rsidRPr="00926B6D">
        <w:rPr>
          <w:rFonts w:ascii="宋体" w:eastAsia="宋体" w:hAnsi="宋体" w:cs="Times New Roman" w:hint="eastAsia"/>
          <w:b/>
          <w:sz w:val="24"/>
          <w:szCs w:val="24"/>
        </w:rPr>
        <w:t>2. 服务内容及要求</w:t>
      </w:r>
    </w:p>
    <w:p w:rsidR="00926B6D" w:rsidRPr="00926B6D" w:rsidRDefault="00926B6D" w:rsidP="00926B6D">
      <w:pPr>
        <w:spacing w:line="360" w:lineRule="auto"/>
        <w:ind w:firstLineChars="200" w:firstLine="482"/>
        <w:rPr>
          <w:rFonts w:ascii="宋体" w:eastAsia="宋体" w:hAnsi="宋体" w:cs="Times New Roman"/>
          <w:kern w:val="0"/>
          <w:sz w:val="24"/>
          <w:szCs w:val="24"/>
        </w:rPr>
      </w:pPr>
      <w:r w:rsidRPr="00926B6D">
        <w:rPr>
          <w:rFonts w:ascii="宋体" w:eastAsia="宋体" w:hAnsi="宋体" w:cs="宋体" w:hint="eastAsia"/>
          <w:b/>
          <w:bCs/>
          <w:kern w:val="0"/>
          <w:sz w:val="24"/>
          <w:szCs w:val="24"/>
        </w:rPr>
        <w:t>2.1服</w:t>
      </w:r>
      <w:r w:rsidRPr="00926B6D">
        <w:rPr>
          <w:rFonts w:ascii="宋体" w:eastAsia="宋体" w:hAnsi="宋体" w:cs="Times New Roman" w:hint="eastAsia"/>
          <w:kern w:val="0"/>
          <w:sz w:val="24"/>
          <w:szCs w:val="24"/>
        </w:rPr>
        <w:t>务范围</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园区内前台接待、会议服务、客房服务、保洁服务、餐厅服务、综合后勤服务等。</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2.2服务内容及服务标准</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lastRenderedPageBreak/>
        <w:t>2.2.1保洁服务</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服务内容：对公共区域楼梯、大厅、走廊、天台、电梯间、卫生间、公共活动场所、浴室、会议室、办公室、道路、绿地、停车场、地下车库等进行日常保洁；垃圾分类及清运等内容。</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标准：（1）每天1次门厅用水拖抹，雨天随脏随抹；对人员走动频繁之地，进行不间断巡回保洁。要求做到地面干净、保持材料本色，无明显灰尘、污渍和杂物，无积水。发现杂物、废弃物应在1小时内清理。特殊情况或特殊时期要每天1次消毒。（2）区域内垃圾实行袋装化，在采购人指定的各公共部位设立公共垃圾箱，在露天公共部位设立杂物箱，由专人分类、清运、处理（包括联系环卫部门运出处理）。（3）及时清扫服务区域地面积水、垃圾、烟头、枯叶等，使保持干净、无杂物、无积水等。（4）根据相关设备、场地的污染程度，定期对垃圾筒清洁或清洗，定期对停车场、室外地面进行高压冲洗。（5）不少于每天1次对采购人指定的公共设备、设施的表面进行清洁、抹净处理，保持洁净。每天1次擦净、抹净各办公室、会议室、接待室、休息室、餐厅等的办公桌、讲台、文件柜等家具。门窗、梯间内、楼梯扶手、灯饰、栏杆、指示牌等无污渍及明显灰尘。不少于每年1次清洗窗帘。不少于每月1次用水冲洗所有水泥地面、沥青地面等。（6）每天清洗及保洁各区域的洗手间、检查更换卫生纸、洗手液、洁瓷精。厕所内无臭无味，目视地面、坑位、小便池、洗手盆干净，无尿迹、痰迹和其它污迹，无茶渣、烟头、纸巾、果皮等垃圾存在，特殊情况需按实际加强消毒频次；相关消耗品的提供另行约定。（7）不少于每周1次检查并清扫大楼天台、设备机房等部门。（8）作业时应小心执扫，控制扬尘，不扰民，不溅污行人及住户衣物，避免妨碍行人和车辆正常行驶。（9）垃圾分类：负责处理服务区域内垃圾分类工作，配合相关部门处理特定类型的垃圾。垃圾投放点按规定标注垃圾分类标志，垃圾分类标志符合GB/T 19095规范。（10）垃圾清运、处理分为：生活垃圾（有机、无机、有害垃圾）清运处理、督促装修垃圾清运处理和废纸及可再生废物的回收。所有垃圾清运处理应符合广东省及省内各地有关法律、法规规定。（11）垃圾清运、处理的范围分为：日常办公垃圾、日常生活垃圾、日常厨余垃圾、建筑垃圾、公共通道、园林、道路等的综合垃圾。（12）垃圾清运、处理工作分为：收集区域内垃圾，并更换垃圾袋，不少于每天1次清</w:t>
      </w:r>
      <w:r w:rsidRPr="00926B6D">
        <w:rPr>
          <w:rFonts w:ascii="宋体" w:eastAsia="宋体" w:hAnsi="宋体" w:cs="Times New Roman" w:hint="eastAsia"/>
          <w:kern w:val="0"/>
          <w:sz w:val="24"/>
          <w:szCs w:val="24"/>
        </w:rPr>
        <w:lastRenderedPageBreak/>
        <w:t>洁垃圾筒。不少于每天2次定时清运、处理。将物业项目内所有桶内垃圾清理干净封好胶袋口。（13）洁具、垃圾收集容器和运输工具：洁具、容器和运输工具要标识清楚，及时回收，定点摆放，保持洁净。扫帚、拖把、垃圾铲等洁具随用随清洗；运输用大垃圾桶、手推车或机动车清洗每天1次，容器和工具完好率为90％以上。（14）果皮箱随满随掏，垃圾无爆满落地，周边无散落垃圾，无陈旧垃圾，无垃圾堆积。箱体经常擦拭、清洗，保持干净整洁，无异味、无旧污迹，无污水漫溢，箱桶周边地面整洁，无蝇、无臭。垃圾不外溢，周边无垃圾散落，无蝇、无臭、无残留或堆积垃圾。对服务区域内的清洁卫生检查工作符合DB44/T 1047规范的要求。</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2.2.2会议服务</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服务内容：（1）会前准备、会中服务、会后工作；（2）小型会议、大型会议、会议服务耗材、涉密会议服务。</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标准：（1）小型会议服务要求①会前准备：会前1小时，调试灯光音响设备，保证正常使用，检查室内卫生，打开门窗通风，按规范要求做好会议摆台；会前30分钟，启动空调设备，服务人员就位，迎候与会人员，引导落座，协助安放随身物品；会前5分钟，摆放湿巾、备好茶水。②会中服务：每隔30分钟续水一次。涉密会议无会中服务，须提前将热水准备好。③会后工作：及时提醒、协助与会人员带好随身物品，对遗留的文件和物品，及时交有关部门处理；按分工清理会议用品；清扫消毒会场，关闭空调音响设备及灯具。（3）大型会议服务要求①会前准备：按照要求布置会场，提前2小时请业主单位检查会场；会前1小时，调试好灯光音响设备，检查室内卫生，打开门窗通风，按规范要求做好会议摆台；会前30分钟，启动空调设备，服务人员就位，迎候与会人员，引导落座，协助安放随身物品；会前10分钟，为主席台摆放湿巾、备好茶水。②会中服务：为主席台更换一次湿巾，每隔30分钟续水一次；按照会议要求提供茶水服务。③会后工作：及时提醒、协助与会人员携带好随身物品，对遗留的文件和物品及时交有关部门处理；按分工清理会议用品；关闭空调音响设备，打扫会场，关闭电源，恢复原会场形式并做好消毒。（3）会议服务耗材（如茶叶、纸杯等）由甲方提供。会议接待（包括会前、会中、会后）服务；重大活动保障；节日布置；洗消等服务。根据委托方会议安排，做好会议服务与保障工作；会议</w:t>
      </w:r>
      <w:r w:rsidRPr="00926B6D">
        <w:rPr>
          <w:rFonts w:ascii="宋体" w:eastAsia="宋体" w:hAnsi="宋体" w:cs="Times New Roman" w:hint="eastAsia"/>
          <w:kern w:val="0"/>
          <w:sz w:val="24"/>
          <w:szCs w:val="24"/>
        </w:rPr>
        <w:lastRenderedPageBreak/>
        <w:t>结束后，做好会议室保洁工作，关闭灯、空调、投影仪等会议保障设备，及时关闭会议室。按采购人礼仪接待工作要求，安排接待人员，着合适礼仪服装，做好礼仪接待工作。如会议、接待等工作有特别安排，按采购人要求做好相关工作。</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2.2.3餐厅服务</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服务内容：餐饮服务包括提供用餐、用餐区域、食品安全管理、餐具设备管理、厨余垃圾管理等服务。</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标准：（1）按照食谱提供早餐、午餐、晚餐、会议餐、值（加）班餐和自制食品展卖加工制作等服务。（2）严格流程管理。遵守食堂按原料进入、原料加工、半成品加工、成品供应的布局流程。设置食品处理区、就餐区、辅助区，实行分区管理。（3）严格食品安全管理。餐饮服务人员应当持有健康合格证以及卫生培训合格证上岗。食堂应当设立食品安全管理机构，配备专职食品安全管理人员，建立食品安全和卫生管理制度。食堂应当定期对大宗食品原料、加工制作环境进行包括农药残留、兽药残留、致病性微生物、餐饮具清洗消毒效果等的检验检测。（4）严格消防安全管理。食堂应当制定消防安全管理制度，实行消防安全责任制，确定消防安全管理人，明确各岗位的防火责任区和消防职责。食堂应当制定符合实际的灭火和应急疏散预案，组织防火检查，及时处理涉及消防安全的重大问题，并实施演练。食堂应当组织实行每日防火巡查和火灾隐患检查整改工作，建立巡查记录和消防安全档案。（5）加强设施设备管理。食堂应当建立设施设备管理责任制，每台设施设备应当建档立卡并指定专人管理。检查和维护后做好维护保养记录。（6）加强留样管理。食堂留样工作应当由专人负责、 专人操作、 专人记录。（7）加强秩序管理。就餐区内专人负责现场的秩序维护、人员引导和员工工作状况、物品摆放等的巡检。认真检查待供应食品，发现有腐败变质或者其他异常的，应当撤回并立即上报。食堂应当张贴食品安全、均衡营养、健康饮食、良好行为习惯等宣传资料，引导就餐人员安全用餐、文明用餐、营养用餐。（8）制止餐饮浪费。食堂应当建章立制、加强监管、大力宣传，抓好精细管理、控制成本等工作，切实把节约资源能源、节约粮食、光盘行动等厉行节约反对浪费各项要求落实到餐饮服务工作中。（9）加强应急处置管理。食堂应当建立食品安全和生产安全事故处理机制， 完善事故的处置预案，按照方案要求进行应急演练和处置。（10）加强厨余垃圾管理。厨余垃圾日产日清，盛</w:t>
      </w:r>
      <w:r w:rsidRPr="00926B6D">
        <w:rPr>
          <w:rFonts w:ascii="宋体" w:eastAsia="宋体" w:hAnsi="宋体" w:cs="Times New Roman" w:hint="eastAsia"/>
          <w:kern w:val="0"/>
          <w:sz w:val="24"/>
          <w:szCs w:val="24"/>
        </w:rPr>
        <w:lastRenderedPageBreak/>
        <w:t>放容器密闭清洁、定期消毒。建立厨余垃圾处理台账，详细记录厨余垃圾的种类、 数量、去向、用途等信息。（11）遇有突发公共卫生事件，按照相关规定做好应对和处置工作。</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2.2.4建筑物、构筑物管理服务</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服务内容：建筑物房屋地面、墙台面及吊顶、门窗、楼梯、通风道等日常养护维修；大修、装修的施工管理配合与相应水电使用设备管理与安全设备管理。</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标准：确保建筑物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设备任务。零星维修时间不超过24小时，合格率应为100%。对房屋日常维修、养护记录完整。</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2.2.5公共设备管理服务</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（1）给排水系统</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服务内容：给水系统、中水系统、热水系统、饮用开水及直接饮用水、排水系统、绿化喷灌系统。</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标准：全年365天及每日24小时对该系统设备设施的运行、监测和管理，确保馆所日常业务的正常开展。根据给排水系统的运行技术数据和运行跟踪监测情况，制订月度、季度和年度维护、保养和改造计划，报相关主管部门审核，并落实实施。做好给排水系统设备设施日常运行的巡视、检查、故障维修和应急情况的处理。对给排水各类设备设施的运行按质量管理体系要求和标准进行运行、检测、监控、维护和保养，确保给排水系统设备设施正常运转和设备设施的安全。</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（2）机电、照明及自动化系统管理服务</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内容：1.机电、照明及自动化系统项目具体情况：采购人根据需要自行介绍。2.智能照明控制系统各场所具体情况：（参考）（阅览区、展厅、多媒体厅、多功能厅、走廊、楼梯间、门厅、大堂、地下停车场等）场所的照明采用智能照明控制系统，分区、定时、感应等节能控制措施，照明采用LED光源。3.应急照明和应急疏散指示照明情况:根据需求具体介绍。</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服务标准：全年365天及每日24小时对该系统设备设施的运行、监测和管</w:t>
      </w:r>
      <w:r w:rsidRPr="00926B6D">
        <w:rPr>
          <w:rFonts w:ascii="宋体" w:eastAsia="宋体" w:hAnsi="宋体" w:cs="Times New Roman" w:hint="eastAsia"/>
          <w:kern w:val="0"/>
          <w:sz w:val="24"/>
          <w:szCs w:val="24"/>
        </w:rPr>
        <w:lastRenderedPageBreak/>
        <w:t>理，确保馆所电话通讯网络畅通， BA系统、网络交换机维护，确保弱电系统设备及智能化楼宇管理（BA系统）的正常运行，维护保养、检修、记录符合规范。根据通讯系统的运行技术数据和运行跟踪监测情况，制订月度、季度和年度维护、保养和改造计划，报采购人审核，并落实实施。做好给弱电系统设备设施日常运行的巡视、检查、故障维修和应急情况的处理。检修各种暖通、给排水控制设备。检修各种弱电控制设备。检修电视信号接收、信号处理、传输设备末端插座及其它音视频播放设备。确保弱电系统各设备以及设备之间的连接线路完好无损，无缺；各设备运行、联动控制正常；电源供应正常。主机、末端设备和各接线箱内、外部清洁，无杂物，无积灰，无锈蚀，无损坏；接线整齐，温度正常；各种标识、标签、编号准确完好。故障修复及时；维修资料和记录齐全。对各类设备设施的运行按质量管理体系要求和标准进行运行、检测、监控、维护和保养，确保通讯系统设备设施正常运转和设备设施的安全。做好专业技能员工的人员培训、人员储备和人员稳定工作。做好专业设备、工具和材料的维护保管工作。做好语音设备维护工作，确保馆所内外通讯服务的迅速、准确、安全和方便。保持工作场所环境的干净、卫生和整洁。</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（3）空调系统运行维护服务</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服务内容：中央空调系统、空调风系统、空调水系统、供暖系统、通风系统、其他空调设备、空调机。</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标准：建立空调运行管理制度和安全操作规程，保证空调系统安全运行和正常使用。定期巡查设备运行状态并记录运行参数；定期检查空调主机，测试运行控制和安全控制功能，分析运行数据；定期检查冷却塔电机、变速箱、布水器及其他附属设备，每年至少清洗、维护保养冷却塔一次（由专业分包方进行</w:t>
      </w:r>
      <w:r w:rsidR="00B26A81">
        <w:rPr>
          <w:rFonts w:ascii="宋体" w:eastAsia="宋体" w:hAnsi="宋体" w:cs="Times New Roman" w:hint="eastAsia"/>
          <w:kern w:val="0"/>
          <w:sz w:val="24"/>
          <w:szCs w:val="24"/>
        </w:rPr>
        <w:t>，不在本次采购范围内</w:t>
      </w:r>
      <w:r w:rsidRPr="00926B6D">
        <w:rPr>
          <w:rFonts w:ascii="宋体" w:eastAsia="宋体" w:hAnsi="宋体" w:cs="Times New Roman" w:hint="eastAsia"/>
          <w:kern w:val="0"/>
          <w:sz w:val="24"/>
          <w:szCs w:val="24"/>
        </w:rPr>
        <w:t>）；定期检查循环泵、冷却泵电机及泵体，每年进行一次添加更换润滑油、清洁叶轮、基础紧固、除锈刷漆等维护保养；定期对空气处理单元、新风处理单元、风机盘管、滤网、加（除）湿器、风阀、积水盘、冷凝水管（由专业分包方进行</w:t>
      </w:r>
      <w:r w:rsidR="00B26A81">
        <w:rPr>
          <w:rFonts w:ascii="宋体" w:eastAsia="宋体" w:hAnsi="宋体" w:cs="Times New Roman" w:hint="eastAsia"/>
          <w:kern w:val="0"/>
          <w:sz w:val="24"/>
          <w:szCs w:val="24"/>
        </w:rPr>
        <w:t>，不在本次采购范围内</w:t>
      </w:r>
      <w:r w:rsidRPr="00926B6D">
        <w:rPr>
          <w:rFonts w:ascii="宋体" w:eastAsia="宋体" w:hAnsi="宋体" w:cs="Times New Roman" w:hint="eastAsia"/>
          <w:kern w:val="0"/>
          <w:sz w:val="24"/>
          <w:szCs w:val="24"/>
        </w:rPr>
        <w:t>）、膨胀水箱、集水器分水器、风机表冷器进行检查、清洗和保养；定期对空调系统电源柜、控制柜进行检查，紧固螺栓、测试绝缘，保证系统的用电安全；管道、阀门无锈蚀，保温层完好无破损，无跑冒滴漏现象；每年至少除锈刷漆一次；定期对空调循环水进行水质处理和水</w:t>
      </w:r>
      <w:r w:rsidRPr="00926B6D">
        <w:rPr>
          <w:rFonts w:ascii="宋体" w:eastAsia="宋体" w:hAnsi="宋体" w:cs="Times New Roman" w:hint="eastAsia"/>
          <w:kern w:val="0"/>
          <w:sz w:val="24"/>
          <w:szCs w:val="24"/>
        </w:rPr>
        <w:lastRenderedPageBreak/>
        <w:t>质分析，保证系统水质符合标准要求；根据实际情况进行风管系统清洗和空气质量测定，保证空气质量符合标准要求；压力表、真空仪、传感器等测量装置按规定周期校验；定期对空调系统设施设备惊醒能耗统计和分析，做好节能工作；在每个供冷期或供热期交替运行之前，或系统停机一段时间后又重新投入运行时，必须对系统所有设备设施（如冷却水循环管道、冷冻水循环管道风管、新风系统等的管件、阀电气控制、隔热保温等）进行严格细致的检查、清洗、测试和调整，确定正常后，方能投入运行；空调系统出现运行故障后，维修人员应在10分钟内达到现场实施维修，并做好记录，维修及时率100%。对分体式空调机柜定期进行清洁除尘。对直燃机机组进行值守。</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2.2.6应急管理服务</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内容：对火灾自动报警系统；（1）自动喷淋系统；室内灭火栓；排防烟系统；安全疏散、应急系统；防火门系统；二氧化碳等灭火系统进行日常管理和养护维修。（2）按时对消防、喷淋、配电系统做启动测试，管道养护工作。将水管内污水排空，保证消防系统在应急处理中能正常运转，培训有关人员学会应急处理的方法。（3）负责对消防水电设施进行例行保养，定期检查消防栓和消防器械。消防水电设施确保运行良好。</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服务标准：严格执行消防法规，建立消防安全管理制度，搞好消防管理工作，确保整个系统处于良好的状态；定期检查保养消防设备，维保质量达到消防要求，保证系统开通率及完好率均为100％；安全出口、疏散指示灯在火灾时应维持90分钟以上的照明时间，引路标志完好，紧急疏散通道畅通；消防水带每半年检查一次，应无破损、发黑、发霉现象；联动控制台工作正常、显示正确，系统误报率不超过3％；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lastRenderedPageBreak/>
        <w:t>2.3人员配置要求</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项目配置人员总数不得少于60人。具体岗位如下。</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1.项目经理：具有本科（含）以上学历或学位，高级及以上职称，同类型的管理经验5年（含）以上，年龄55周岁（含）以下。</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2.项目主管（3人）</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客服主管：要求年龄45岁以下，本科及以上文化程度，中级及以上职称，身体健康，具有5年及以上相关工作经验。</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工程主管：要求年龄45岁以下，中级及以上职称（工程专业），具有特种设备操作证书（电梯）、特种作业操作证（高压电工作业）；</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后勤主管：要求年龄45岁以下，具有中级及以上职称（人力资源专业）、具有人力资源管理师二级及以上证书。</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3.服务员：要求年龄35岁以下，高中及以上文化程度，身体健康，五官端正，政治可靠，3年及以上相关工作经验。</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4.保洁员：要求年龄55岁以下，初中及以上文化程度，身体健康，吃苦耐劳，掌握基本的保洁用品及保洁设备的使用方法，2年及以上保洁工作经验。</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5.厨师长：要求年龄55岁以下，高中及以上文化程度，身体健康，具有5年及以上相关工作经验。</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6.厨房领班及厨师：要求年龄50岁以下，高中及以上文化程度，身体健康，五官端正，政治可靠，3年及以上相关工作经验。</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7.后勤主管：要求年龄45岁以下，本科及以上文化程度，身体健康，政治可靠，具有5年及以上后勤管理经验。</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8.综合领班：要求年龄55岁以下，高中及以上文化程度，身体健康，政治可靠，具有3年及以上后勤工作经验。</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9.库管、采购：要求年龄55岁以下，高中及以上文化程度，身体健康，政治可靠，具有3年及以上相关工作经验。</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10.电工、水暖工：要求年龄55岁以下，初中或中专及以上文化程度，身体健康，具备相关资格证书，具有3年及以上相关工作经验。</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11.环卫、洗碗工：要求年龄55岁以下，初中或中专及以上文化程度，身体健康。</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lastRenderedPageBreak/>
        <w:t>注：以上人员均要求政审合格，无不良嗜好；食品及公共场所从业人员需持健康证。</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2.4其他</w:t>
      </w:r>
    </w:p>
    <w:p w:rsidR="00926B6D" w:rsidRPr="00926B6D" w:rsidRDefault="00926B6D" w:rsidP="00926B6D">
      <w:pPr>
        <w:spacing w:line="360" w:lineRule="auto"/>
        <w:ind w:firstLineChars="200" w:firstLine="480"/>
        <w:rPr>
          <w:rFonts w:ascii="宋体" w:eastAsia="宋体" w:hAnsi="宋体" w:cs="Times New Roman"/>
          <w:kern w:val="0"/>
          <w:sz w:val="24"/>
          <w:szCs w:val="24"/>
        </w:rPr>
      </w:pPr>
      <w:r w:rsidRPr="00926B6D">
        <w:rPr>
          <w:rFonts w:ascii="宋体" w:eastAsia="宋体" w:hAnsi="宋体" w:cs="Times New Roman" w:hint="eastAsia"/>
          <w:kern w:val="0"/>
          <w:sz w:val="24"/>
          <w:szCs w:val="24"/>
        </w:rPr>
        <w:t>★投标人承诺按照投标文件载明的项目管理团队人员进场提供服务，格式自拟。</w:t>
      </w:r>
    </w:p>
    <w:p w:rsidR="00926B6D" w:rsidRPr="00926B6D" w:rsidRDefault="00926B6D" w:rsidP="00926B6D">
      <w:pPr>
        <w:adjustRightInd w:val="0"/>
        <w:snapToGrid w:val="0"/>
        <w:spacing w:line="360" w:lineRule="auto"/>
        <w:ind w:firstLineChars="200" w:firstLine="480"/>
        <w:textAlignment w:val="baseline"/>
        <w:rPr>
          <w:rFonts w:ascii="宋体" w:eastAsia="宋体" w:hAnsi="宋体" w:cs="Times New Roman"/>
          <w:kern w:val="0"/>
          <w:sz w:val="24"/>
          <w:szCs w:val="24"/>
        </w:rPr>
      </w:pPr>
      <w:r w:rsidRPr="00926B6D">
        <w:rPr>
          <w:rFonts w:ascii="宋体" w:eastAsia="宋体" w:hAnsi="宋体" w:cs="Times New Roman" w:hint="eastAsia"/>
          <w:kern w:val="0"/>
          <w:sz w:val="24"/>
          <w:szCs w:val="24"/>
        </w:rPr>
        <w:t>2.5为落实政府采购政策需满足的要求</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2.5.1政策性采购需求</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2.5.2信用部分</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1.在招标（交易发起）文件规定的投标（交易响应）截止日起的投标（交易响应）有效期内撤销其投标（交易响应）的；</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2.因供应商自身原因或其他客观情况造成合同履约超期，或经过采购人催告后仍故意或拒绝履行合同义务的；</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3.因供应商其自身严重或持续的履约缺陷，导致合同被提前终止、索赔或其他类似制裁的；</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lastRenderedPageBreak/>
        <w:t>4.存在拖欠工资的；</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5.存在《京津冀政府采购负面行为清单》（冀财采〔2024〕18号）规定的供应商负面行为的：</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（1）具有关联或存在利益冲突的供应商违规参加同一政府采购项目；</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（2）供应商不公平竞争；</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（3）供应商恶意串通；</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（4）其他串通行为；</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（5）未按规定签订合同；</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（6）未按规定履行合同；</w:t>
      </w:r>
    </w:p>
    <w:p w:rsidR="00926B6D" w:rsidRPr="00926B6D" w:rsidRDefault="00926B6D" w:rsidP="00926B6D">
      <w:pPr>
        <w:spacing w:line="360" w:lineRule="auto"/>
        <w:ind w:firstLineChars="200" w:firstLine="480"/>
        <w:rPr>
          <w:rFonts w:ascii="宋体" w:eastAsia="宋体" w:hAnsi="宋体" w:cs="宋体"/>
          <w:sz w:val="24"/>
          <w:szCs w:val="24"/>
        </w:rPr>
      </w:pPr>
      <w:r w:rsidRPr="00926B6D">
        <w:rPr>
          <w:rFonts w:ascii="宋体" w:eastAsia="宋体" w:hAnsi="宋体" w:cs="宋体" w:hint="eastAsia"/>
          <w:sz w:val="24"/>
          <w:szCs w:val="24"/>
        </w:rPr>
        <w:t>（7）在监督检查和投诉处理中提供虚假材料。</w:t>
      </w:r>
    </w:p>
    <w:p w:rsidR="00926B6D" w:rsidRPr="00926B6D" w:rsidRDefault="00926B6D" w:rsidP="00926B6D">
      <w:pPr>
        <w:widowControl/>
        <w:spacing w:line="360" w:lineRule="auto"/>
        <w:rPr>
          <w:rFonts w:ascii="宋体" w:eastAsia="宋体" w:hAnsi="宋体" w:cs="Times New Roman"/>
          <w:szCs w:val="21"/>
        </w:rPr>
      </w:pPr>
      <w:r w:rsidRPr="00926B6D">
        <w:rPr>
          <w:rFonts w:ascii="宋体" w:eastAsia="宋体" w:hAnsi="宋体" w:cs="Times New Roman"/>
          <w:sz w:val="24"/>
          <w:szCs w:val="21"/>
        </w:rPr>
        <w:t>3. 验收标准：</w:t>
      </w:r>
    </w:p>
    <w:p w:rsidR="00926B6D" w:rsidRPr="00926B6D" w:rsidRDefault="00926B6D" w:rsidP="00926B6D">
      <w:pPr>
        <w:spacing w:line="360" w:lineRule="auto"/>
        <w:ind w:firstLineChars="200" w:firstLine="480"/>
        <w:contextualSpacing/>
        <w:rPr>
          <w:rFonts w:ascii="Times New Roman" w:eastAsia="宋体" w:hAnsi="Times New Roman" w:cs="Times New Roman"/>
          <w:sz w:val="24"/>
          <w:szCs w:val="24"/>
        </w:rPr>
      </w:pPr>
      <w:r w:rsidRPr="00926B6D">
        <w:rPr>
          <w:rFonts w:ascii="Times New Roman" w:eastAsia="宋体" w:hAnsi="Times New Roman" w:cs="Times New Roman" w:hint="eastAsia"/>
          <w:sz w:val="24"/>
          <w:szCs w:val="24"/>
        </w:rPr>
        <w:t>中标人提供的物业服务应按照双方约定的服务标准及中标人投标文件承诺的标准执行。对违反标准及出现严重失职行为的，采购人有权在核实情况后对中标人进行罚款，罚款金额视具体情形确定。</w:t>
      </w:r>
    </w:p>
    <w:p w:rsidR="00863F70" w:rsidRPr="00926B6D" w:rsidRDefault="00863F70"/>
    <w:sectPr w:rsidR="00863F70" w:rsidRPr="00926B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1A1" w:rsidRDefault="003B71A1" w:rsidP="00CE272F">
      <w:r>
        <w:separator/>
      </w:r>
    </w:p>
  </w:endnote>
  <w:endnote w:type="continuationSeparator" w:id="0">
    <w:p w:rsidR="003B71A1" w:rsidRDefault="003B71A1" w:rsidP="00CE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1A1" w:rsidRDefault="003B71A1" w:rsidP="00CE272F">
      <w:r>
        <w:separator/>
      </w:r>
    </w:p>
  </w:footnote>
  <w:footnote w:type="continuationSeparator" w:id="0">
    <w:p w:rsidR="003B71A1" w:rsidRDefault="003B71A1" w:rsidP="00CE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6D"/>
    <w:rsid w:val="003B71A1"/>
    <w:rsid w:val="005469B4"/>
    <w:rsid w:val="006B75BD"/>
    <w:rsid w:val="00863F70"/>
    <w:rsid w:val="00926B6D"/>
    <w:rsid w:val="00B26A81"/>
    <w:rsid w:val="00BB6421"/>
    <w:rsid w:val="00C119C2"/>
    <w:rsid w:val="00CE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2201C2-4866-45AF-97EB-FE950C32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7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272F"/>
    <w:rPr>
      <w:sz w:val="18"/>
      <w:szCs w:val="18"/>
    </w:rPr>
  </w:style>
  <w:style w:type="paragraph" w:styleId="a4">
    <w:name w:val="footer"/>
    <w:basedOn w:val="a"/>
    <w:link w:val="Char0"/>
    <w:uiPriority w:val="99"/>
    <w:unhideWhenUsed/>
    <w:rsid w:val="00CE272F"/>
    <w:pPr>
      <w:tabs>
        <w:tab w:val="center" w:pos="4153"/>
        <w:tab w:val="right" w:pos="8306"/>
      </w:tabs>
      <w:snapToGrid w:val="0"/>
      <w:jc w:val="left"/>
    </w:pPr>
    <w:rPr>
      <w:sz w:val="18"/>
      <w:szCs w:val="18"/>
    </w:rPr>
  </w:style>
  <w:style w:type="character" w:customStyle="1" w:styleId="Char0">
    <w:name w:val="页脚 Char"/>
    <w:basedOn w:val="a0"/>
    <w:link w:val="a4"/>
    <w:uiPriority w:val="99"/>
    <w:rsid w:val="00CE2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2026-05-19T02:46:00Z</dcterms:created>
  <dcterms:modified xsi:type="dcterms:W3CDTF">2026-05-19T03:34:00Z</dcterms:modified>
</cp:coreProperties>
</file>